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38C78" w14:textId="77777777" w:rsidR="00410E61" w:rsidRDefault="00000000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2"/>
        </w:rPr>
      </w:pPr>
      <w:r>
        <w:rPr>
          <w:rFonts w:ascii="宋体" w:eastAsia="宋体" w:hAnsi="宋体" w:cs="宋体" w:hint="eastAsia"/>
          <w:color w:val="FF0000"/>
          <w:sz w:val="2"/>
        </w:rPr>
        <w:t xml:space="preserve"> </w:t>
      </w:r>
    </w:p>
    <w:p w14:paraId="31E0D6E6" w14:textId="4261D6AB" w:rsidR="00410E61" w:rsidRDefault="00000000">
      <w:pPr>
        <w:framePr w:w="7691" w:wrap="around" w:hAnchor="text" w:x="2609" w:y="1554"/>
        <w:widowControl w:val="0"/>
        <w:autoSpaceDE w:val="0"/>
        <w:autoSpaceDN w:val="0"/>
        <w:spacing w:before="0" w:after="0" w:line="360" w:lineRule="exact"/>
        <w:jc w:val="left"/>
        <w:rPr>
          <w:rFonts w:ascii="宋体" w:eastAsia="宋体" w:hAnsi="宋体" w:cs="宋体"/>
          <w:color w:val="000000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t>北京建筑大学202</w:t>
      </w:r>
      <w:r w:rsidR="004F19C3">
        <w:rPr>
          <w:rFonts w:ascii="宋体" w:eastAsia="宋体" w:hAnsi="宋体" w:cs="宋体" w:hint="eastAsia"/>
          <w:color w:val="000000"/>
          <w:sz w:val="36"/>
        </w:rPr>
        <w:t>4</w:t>
      </w:r>
      <w:r>
        <w:rPr>
          <w:rFonts w:ascii="宋体" w:eastAsia="宋体" w:hAnsi="宋体" w:cs="宋体" w:hint="eastAsia"/>
          <w:color w:val="000000"/>
          <w:sz w:val="36"/>
        </w:rPr>
        <w:t>年硕士研究生招生考试</w:t>
      </w:r>
    </w:p>
    <w:p w14:paraId="19A10069" w14:textId="77777777" w:rsidR="00410E61" w:rsidRDefault="00000000">
      <w:pPr>
        <w:framePr w:w="3069" w:wrap="around" w:hAnchor="text" w:x="4688" w:y="2178"/>
        <w:widowControl w:val="0"/>
        <w:autoSpaceDE w:val="0"/>
        <w:autoSpaceDN w:val="0"/>
        <w:spacing w:before="0" w:after="0" w:line="360" w:lineRule="exact"/>
        <w:jc w:val="left"/>
        <w:rPr>
          <w:rFonts w:ascii="宋体" w:eastAsia="宋体" w:hAnsi="宋体" w:cs="宋体"/>
          <w:color w:val="000000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t>诚信复试承诺书</w:t>
      </w:r>
    </w:p>
    <w:p w14:paraId="5099813A" w14:textId="45B2F758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本人是参加202</w:t>
      </w:r>
      <w:r w:rsidR="003F6004">
        <w:rPr>
          <w:rFonts w:ascii="宋体" w:eastAsia="宋体" w:hAnsi="宋体" w:cs="宋体" w:hint="eastAsia"/>
          <w:color w:val="000000"/>
          <w:sz w:val="28"/>
        </w:rPr>
        <w:t>4</w:t>
      </w:r>
      <w:r>
        <w:rPr>
          <w:rFonts w:ascii="宋体" w:eastAsia="宋体" w:hAnsi="宋体" w:cs="宋体" w:hint="eastAsia"/>
          <w:color w:val="000000"/>
          <w:sz w:val="28"/>
        </w:rPr>
        <w:t>年全国硕士研究生招生考试的考生。本人已认</w:t>
      </w:r>
    </w:p>
    <w:p w14:paraId="2BFF7A0B" w14:textId="7DBECBEF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真阅读《202</w:t>
      </w:r>
      <w:r w:rsidR="003F6004">
        <w:rPr>
          <w:rFonts w:ascii="宋体" w:eastAsia="宋体" w:hAnsi="宋体" w:cs="宋体" w:hint="eastAsia"/>
          <w:color w:val="000000"/>
          <w:sz w:val="28"/>
        </w:rPr>
        <w:t>4</w:t>
      </w:r>
      <w:r>
        <w:rPr>
          <w:rFonts w:ascii="宋体" w:eastAsia="宋体" w:hAnsi="宋体" w:cs="宋体" w:hint="eastAsia"/>
          <w:color w:val="000000"/>
          <w:sz w:val="28"/>
        </w:rPr>
        <w:t>年全国硕士研究生招生工作管理规定》、《国家教育考试</w:t>
      </w:r>
    </w:p>
    <w:p w14:paraId="02F9C806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违规处理办法》、《中华人民共和国刑法修正案（九）》以及北京教育</w:t>
      </w:r>
    </w:p>
    <w:p w14:paraId="437B415B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考试院和北京建筑大学发布的相关招考信息。</w:t>
      </w:r>
    </w:p>
    <w:p w14:paraId="6A871C3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本人已清楚了解，对在研究生招生考试中违反考试管理规定和</w:t>
      </w:r>
    </w:p>
    <w:p w14:paraId="5C52913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考场纪律，影响考试公平、公正的考生、考试工作人员及其他相关人</w:t>
      </w:r>
    </w:p>
    <w:p w14:paraId="6699FB5E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员，一律按《国家教育考试违规处理办法》（教育部令第33号）严肃</w:t>
      </w:r>
    </w:p>
    <w:p w14:paraId="3C4D1FD0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处理。对在校生，由其所在学校按有关规定给予处分，直至开除学籍；</w:t>
      </w:r>
    </w:p>
    <w:p w14:paraId="75CA402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对在职考生，应通知其所在单位，由所在单位视情节给予党纪或政纪</w:t>
      </w:r>
    </w:p>
    <w:p w14:paraId="6B0C3750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处分；构成违法的,由司法机关依法追究法律责任，其中构成犯罪的，</w:t>
      </w:r>
    </w:p>
    <w:p w14:paraId="4EB2F0C5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依法追究刑事责任。</w:t>
      </w:r>
    </w:p>
    <w:p w14:paraId="41CBA76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本人已清楚了解，《中华人民共和国刑法》第二百八十四条之一</w:t>
      </w:r>
    </w:p>
    <w:p w14:paraId="3CE1311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规定：“在法律规定的国家考试中，组织作弊的，处三年以下有期徒</w:t>
      </w:r>
    </w:p>
    <w:p w14:paraId="26244A8B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刑或者拘役，并处或者单处罚金;情节严重的，处三年以上七年以下</w:t>
      </w:r>
    </w:p>
    <w:p w14:paraId="594C8984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有期徒刑，并处罚金。为他人实施前款犯罪提供作弊器材或者其他帮</w:t>
      </w:r>
    </w:p>
    <w:p w14:paraId="684470AE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助的，依照前款的规定处罚。为实施考试作弊行为，向他人非法出售</w:t>
      </w:r>
    </w:p>
    <w:p w14:paraId="24A3BA59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或者提供第一款规定的考试的试题、答案的，依照第一款的规定处罚。</w:t>
      </w:r>
    </w:p>
    <w:p w14:paraId="3830BAD4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代替他人或者让他人代替自己参加第一款规定的考试的，处拘役或者</w:t>
      </w:r>
    </w:p>
    <w:p w14:paraId="407C3055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管制，并处或者单处罚金。”《国家教育考试违规处理办法》第十六条</w:t>
      </w:r>
    </w:p>
    <w:p w14:paraId="7756F42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第二款规定：“盗窃、损毁、传播在保密期限内的国家教育考试试题、</w:t>
      </w:r>
    </w:p>
    <w:p w14:paraId="5DE0B296" w14:textId="77777777" w:rsidR="00410E61" w:rsidRDefault="00410E61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</w:p>
    <w:p w14:paraId="1030169C" w14:textId="77777777" w:rsidR="00410E61" w:rsidRDefault="00000000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2"/>
        </w:rPr>
      </w:pPr>
      <w:r>
        <w:rPr>
          <w:rFonts w:ascii="宋体" w:eastAsia="宋体" w:hAnsi="宋体" w:cs="宋体" w:hint="eastAsia"/>
          <w:color w:val="FF0000"/>
          <w:sz w:val="14"/>
        </w:rPr>
        <w:cr/>
      </w:r>
      <w:r>
        <w:rPr>
          <w:rFonts w:ascii="宋体" w:eastAsia="宋体" w:hAnsi="宋体" w:cs="宋体" w:hint="eastAsia"/>
          <w:color w:val="FF0000"/>
          <w:sz w:val="2"/>
        </w:rPr>
        <w:br w:type="page"/>
      </w:r>
      <w:r>
        <w:rPr>
          <w:rFonts w:ascii="宋体" w:eastAsia="宋体" w:hAnsi="宋体" w:cs="宋体" w:hint="eastAsia"/>
          <w:color w:val="FF0000"/>
          <w:sz w:val="2"/>
        </w:rPr>
        <w:lastRenderedPageBreak/>
        <w:cr/>
        <w:t xml:space="preserve"> </w:t>
      </w:r>
    </w:p>
    <w:p w14:paraId="1FE02AA7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281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答案及评分参考、考生答卷、考试成绩的，由有关部门依法追究有关</w:t>
      </w:r>
    </w:p>
    <w:p w14:paraId="75D1032F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人员的责任；构成犯罪的，由司法机关依法追究刑事责任。”</w:t>
      </w:r>
    </w:p>
    <w:p w14:paraId="6E741CF4" w14:textId="2358D8D8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本人知晓并遵守北京建筑大学 202</w:t>
      </w:r>
      <w:r w:rsidR="00274925">
        <w:rPr>
          <w:rFonts w:ascii="宋体" w:eastAsia="宋体" w:hAnsi="宋体" w:cs="宋体" w:hint="eastAsia"/>
          <w:color w:val="000000"/>
          <w:sz w:val="28"/>
        </w:rPr>
        <w:t>4</w:t>
      </w:r>
      <w:r>
        <w:rPr>
          <w:rFonts w:ascii="宋体" w:eastAsia="宋体" w:hAnsi="宋体" w:cs="宋体" w:hint="eastAsia"/>
          <w:color w:val="000000"/>
          <w:sz w:val="28"/>
        </w:rPr>
        <w:t>年硕士研究生复试的相关</w:t>
      </w:r>
    </w:p>
    <w:p w14:paraId="7787B8A5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规定，并郑重作出如下承诺：</w:t>
      </w:r>
    </w:p>
    <w:p w14:paraId="2CC38376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一、保证如实、准确提交报考信息和各项材料。如提供虚假、</w:t>
      </w:r>
    </w:p>
    <w:p w14:paraId="63970089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错误信息或弄虚作假，本人自愿承担由此造成一切后果。</w:t>
      </w:r>
    </w:p>
    <w:p w14:paraId="32FC6A3A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二、自觉服从考试组织管理部门的统一安排，接受考务工作人</w:t>
      </w:r>
    </w:p>
    <w:p w14:paraId="18840079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员的管理、监督和检查。</w:t>
      </w:r>
    </w:p>
    <w:p w14:paraId="1B12EDC9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281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三、自觉遵守相关法律和考试纪律，诚信考试，不违纪、作弊。</w:t>
      </w:r>
    </w:p>
    <w:p w14:paraId="40390AF7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四、本人已彻底关闭各种可能中断或影响考试的软件、程序。</w:t>
      </w:r>
    </w:p>
    <w:p w14:paraId="6766827D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因其他软件、程序造成视频复试中断的，后果由本人承担（线上复试时）。</w:t>
      </w:r>
    </w:p>
    <w:p w14:paraId="62A8F0AA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五、本人承诺在进行复试的过程中，复试系统始终全屏显示。</w:t>
      </w:r>
    </w:p>
    <w:p w14:paraId="0625A23F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复试全程不自行或允许他人截图、摄录、拍照、录屏、录音复试情况，</w:t>
      </w:r>
    </w:p>
    <w:p w14:paraId="6CCE015B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不与外界有任何通讯交互，不将相关信息对外泄漏或公布（线上复试时）。</w:t>
      </w:r>
    </w:p>
    <w:p w14:paraId="36170249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若本人违背上述各项承诺，本人自愿承担由此造成的一切后果，</w:t>
      </w:r>
    </w:p>
    <w:p w14:paraId="2BBF78AC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自愿承担相应的法律责任并接受记入国家教育考试诚信档案数据库</w:t>
      </w:r>
    </w:p>
    <w:p w14:paraId="6B852344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5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及相应处罚。</w:t>
      </w:r>
    </w:p>
    <w:p w14:paraId="6DA6DE2A" w14:textId="77777777" w:rsidR="00410E61" w:rsidRDefault="00410E61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</w:p>
    <w:p w14:paraId="35A5D1D7" w14:textId="2331ADE4" w:rsidR="00410E61" w:rsidRDefault="00000000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  <w:r>
        <w:rPr>
          <w:rFonts w:ascii="宋体" w:eastAsia="宋体" w:hAnsi="宋体" w:cs="宋体"/>
          <w:noProof/>
          <w:color w:val="FF0000"/>
          <w:sz w:val="14"/>
        </w:rPr>
        <w:pict w14:anchorId="43E8CC8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88.5pt;margin-top:623.35pt;width:217.5pt;height:101pt;z-index:251658240" stroked="f">
            <v:textbox>
              <w:txbxContent>
                <w:p w14:paraId="5B946981" w14:textId="4FEA0526" w:rsidR="00313132" w:rsidRPr="00313132" w:rsidRDefault="00313132" w:rsidP="00313132">
                  <w:pPr>
                    <w:widowControl w:val="0"/>
                    <w:autoSpaceDE w:val="0"/>
                    <w:autoSpaceDN w:val="0"/>
                    <w:spacing w:before="0" w:after="0" w:line="624" w:lineRule="exact"/>
                    <w:ind w:left="701"/>
                    <w:rPr>
                      <w:rFonts w:ascii="宋体" w:eastAsia="宋体" w:hAnsi="宋体" w:cs="宋体"/>
                      <w:color w:val="000000"/>
                      <w:sz w:val="28"/>
                    </w:rPr>
                  </w:pP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承诺人签字：</w:t>
                  </w:r>
                </w:p>
                <w:p w14:paraId="5FD475F8" w14:textId="2D1BC5E5" w:rsidR="00313132" w:rsidRPr="00313132" w:rsidRDefault="00313132" w:rsidP="00313132">
                  <w:pPr>
                    <w:widowControl w:val="0"/>
                    <w:autoSpaceDE w:val="0"/>
                    <w:autoSpaceDN w:val="0"/>
                    <w:spacing w:before="0" w:after="0" w:line="624" w:lineRule="exact"/>
                    <w:ind w:left="701"/>
                    <w:rPr>
                      <w:rFonts w:ascii="宋体" w:eastAsia="宋体" w:hAnsi="宋体" w:cs="宋体"/>
                      <w:color w:val="000000"/>
                      <w:sz w:val="28"/>
                    </w:rPr>
                  </w:pP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2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>02</w:t>
                  </w:r>
                  <w:r w:rsidR="00274925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4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 xml:space="preserve">年 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 xml:space="preserve">  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 xml:space="preserve">月 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 xml:space="preserve">   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日</w:t>
                  </w:r>
                </w:p>
              </w:txbxContent>
            </v:textbox>
          </v:shape>
        </w:pict>
      </w:r>
    </w:p>
    <w:sectPr w:rsidR="00410E61">
      <w:pgSz w:w="11900" w:h="16820"/>
      <w:pgMar w:top="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88BA3" w14:textId="77777777" w:rsidR="005D5198" w:rsidRDefault="005D5198">
      <w:pPr>
        <w:spacing w:before="0" w:after="0"/>
      </w:pPr>
      <w:r>
        <w:separator/>
      </w:r>
    </w:p>
  </w:endnote>
  <w:endnote w:type="continuationSeparator" w:id="0">
    <w:p w14:paraId="67D6278E" w14:textId="77777777" w:rsidR="005D5198" w:rsidRDefault="005D51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CDF54A0-988B-4003-AC0D-460040F3D0E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2D70990C-6725-4521-B99D-59FF2C7527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65A732C-08C8-4FCA-AEAA-98A5AAAD5B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C2440CA-B13B-4977-B9C5-EDB0B9F4EA7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8A95C" w14:textId="77777777" w:rsidR="005D5198" w:rsidRDefault="005D5198">
      <w:pPr>
        <w:spacing w:before="0" w:after="0"/>
      </w:pPr>
      <w:r>
        <w:separator/>
      </w:r>
    </w:p>
  </w:footnote>
  <w:footnote w:type="continuationSeparator" w:id="0">
    <w:p w14:paraId="3C1C532F" w14:textId="77777777" w:rsidR="005D5198" w:rsidRDefault="005D519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bordersDoNotSurroundHeader/>
  <w:bordersDoNotSurroundFooter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Q2NDUyOTRlMjYwMjY2NjhjYzJmMjUyYTcwYzJiYmUifQ=="/>
  </w:docVars>
  <w:rsids>
    <w:rsidRoot w:val="00BA5B2D"/>
    <w:rsid w:val="00042707"/>
    <w:rsid w:val="000B5841"/>
    <w:rsid w:val="00274925"/>
    <w:rsid w:val="00290438"/>
    <w:rsid w:val="00313132"/>
    <w:rsid w:val="003F6004"/>
    <w:rsid w:val="00410E61"/>
    <w:rsid w:val="004F19C3"/>
    <w:rsid w:val="004F4412"/>
    <w:rsid w:val="005D5198"/>
    <w:rsid w:val="00716B17"/>
    <w:rsid w:val="00B06B85"/>
    <w:rsid w:val="00BA5B2D"/>
    <w:rsid w:val="00F40C7A"/>
    <w:rsid w:val="2F277C23"/>
    <w:rsid w:val="3460626C"/>
    <w:rsid w:val="4C624CF7"/>
    <w:rsid w:val="6F422068"/>
    <w:rsid w:val="6F64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C4CE887"/>
  <w15:docId w15:val="{E80482D1-717E-44F9-987F-0A0A83AB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 w:after="240"/>
      <w:jc w:val="both"/>
    </w:pPr>
    <w:rPr>
      <w:kern w:val="2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qFormat/>
    <w:tblPr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sz w:val="18"/>
      <w:szCs w:val="18"/>
      <w:lang w:val="ru-RU"/>
    </w:rPr>
  </w:style>
  <w:style w:type="character" w:customStyle="1" w:styleId="a4">
    <w:name w:val="页脚 字符"/>
    <w:basedOn w:val="a0"/>
    <w:link w:val="a3"/>
    <w:qFormat/>
    <w:rPr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920</Characters>
  <Application>Microsoft Office Word</Application>
  <DocSecurity>0</DocSecurity>
  <Lines>7</Lines>
  <Paragraphs>2</Paragraphs>
  <ScaleCrop>false</ScaleCrop>
  <Company>Aspose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张 嘉彤</cp:lastModifiedBy>
  <cp:revision>7</cp:revision>
  <dcterms:created xsi:type="dcterms:W3CDTF">2020-05-06T04:10:00Z</dcterms:created>
  <dcterms:modified xsi:type="dcterms:W3CDTF">2024-04-03T09:02:00Z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31924CA6EF5E4C46A97FC7F1770C1FDA</vt:lpwstr>
  </property>
</Properties>
</file>